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60" w:line="276" w:lineRule="auto"/>
        <w:jc w:val="center"/>
        <w:rPr>
          <w:rFonts w:ascii="Arial" w:cs="Arial" w:eastAsia="Arial" w:hAnsi="Arial"/>
          <w:sz w:val="52"/>
          <w:szCs w:val="52"/>
        </w:rPr>
      </w:pPr>
      <w:r w:rsidDel="00000000" w:rsidR="00000000" w:rsidRPr="00000000">
        <w:rPr>
          <w:rFonts w:ascii="Arial" w:cs="Arial" w:eastAsia="Arial" w:hAnsi="Arial"/>
          <w:sz w:val="52"/>
          <w:szCs w:val="52"/>
        </w:rPr>
        <w:drawing>
          <wp:inline distB="114300" distT="114300" distL="114300" distR="114300">
            <wp:extent cx="5943600" cy="1397000"/>
            <wp:effectExtent b="0" l="0" r="0" t="0"/>
            <wp:docPr descr="banner logo.png" id="1" name="image1.png"/>
            <a:graphic>
              <a:graphicData uri="http://schemas.openxmlformats.org/drawingml/2006/picture">
                <pic:pic>
                  <pic:nvPicPr>
                    <pic:cNvPr descr="banner logo.png" id="0" name="image1.png"/>
                    <pic:cNvPicPr preferRelativeResize="0"/>
                  </pic:nvPicPr>
                  <pic:blipFill>
                    <a:blip r:embed="rId6"/>
                    <a:srcRect b="0" l="0" r="0" t="0"/>
                    <a:stretch>
                      <a:fillRect/>
                    </a:stretch>
                  </pic:blipFill>
                  <pic:spPr>
                    <a:xfrm>
                      <a:off x="0" y="0"/>
                      <a:ext cx="5943600" cy="1397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60" w:before="0" w:line="276" w:lineRule="auto"/>
        <w:jc w:val="center"/>
        <w:rPr>
          <w:rFonts w:ascii="Arial" w:cs="Arial" w:eastAsia="Arial" w:hAnsi="Arial"/>
          <w:b w:val="0"/>
          <w:sz w:val="192"/>
          <w:szCs w:val="192"/>
        </w:rPr>
      </w:pPr>
      <w:bookmarkStart w:colFirst="0" w:colLast="0" w:name="_838lqnpnmtyo" w:id="0"/>
      <w:bookmarkEnd w:id="0"/>
      <w:r w:rsidDel="00000000" w:rsidR="00000000" w:rsidRPr="00000000">
        <w:rPr>
          <w:rFonts w:ascii="Arial" w:cs="Arial" w:eastAsia="Arial" w:hAnsi="Arial"/>
          <w:b w:val="0"/>
          <w:sz w:val="192"/>
          <w:szCs w:val="192"/>
          <w:rtl w:val="0"/>
        </w:rPr>
        <w:t xml:space="preserve">Board Member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1"/>
          <w:szCs w:val="41"/>
        </w:rPr>
      </w:pPr>
      <w:r w:rsidDel="00000000" w:rsidR="00000000" w:rsidRPr="00000000">
        <w:rPr>
          <w:rFonts w:ascii="Arial" w:cs="Arial" w:eastAsia="Arial" w:hAnsi="Arial"/>
          <w:sz w:val="48"/>
          <w:szCs w:val="48"/>
          <w:rtl w:val="0"/>
        </w:rPr>
        <w:t xml:space="preserve">Expectations &amp; Responsibilities</w:t>
      </w:r>
      <w:r w:rsidDel="00000000" w:rsidR="00000000" w:rsidRPr="00000000">
        <w:br w:type="page"/>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41"/>
          <w:szCs w:val="41"/>
        </w:rPr>
      </w:pPr>
      <w:r w:rsidDel="00000000" w:rsidR="00000000" w:rsidRPr="00000000">
        <w:br w:type="page"/>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1"/>
          <w:szCs w:val="41"/>
          <w:u w:val="none"/>
          <w:shd w:fill="auto" w:val="clear"/>
          <w:vertAlign w:val="baseline"/>
          <w:rtl w:val="0"/>
        </w:rPr>
        <w:t xml:space="preserve">Board Member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Expectations &amp; Responsibilities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role of a Board member is a very important one. A well run school starts with a well-functioning Board. The purpose of this document is to help Board members become familiar with their role as a Board member and to clearly set behavior expectations for them.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Connection: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Tidings of Peace Christian School is an outreach of the Tidings of Peace Mennonite Church. The Board has been given the role of operating the school somewhat independently of the Tidings of Peace Leadership Team but still consults them on matters that directly affect the church.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primary purpose of the Board is to set clear policies for the administrator to follow. Policies are to be broad enough to give flexibility for efficient operation, yet specific enough to define limits of responsibility. Although the Board may offer advice to the Administrator, it is NOT the Board's responsibility to get involved in administration. The Board determines the direction of the organization by creating policies and goals and the administrator is held accountable to implementing the prescribed policies and goals.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members are charged with ensuring the viability of the school for the next generation. Board members should constantly be filtering decisions through the following three lenses: Is it good for our students? Is it good for the church? Will this strengthen our school for future generations?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members shall be committed to the mission and vision of the school. Remember to pray for everyone involved at the school and seek the Lord's wisdom in making decisions as a Board member. Maintain a clear Christian testimony in all settings so that the name of Christ, the school and the Board will not come into disrepute. Board members are expected to attend as many of the school fundraisers as possible to demonstrate their support. Attending other school functions where the parents are present (PTF, Back-to-school Picnic, closing Picnic, etc.) is also encouraged for the purpose of becoming more familiar with those to whom we are ministering.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Advocate: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members are expected to be advocates and promoters of the school. This could take the form of speaking favorably about the school in social settings, quelling unfavorable rumors, or recruiting additional support for the school.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members have no authority unless the Board is convened as a group. Board members are expected to attend all Board meetings and to arrive prior to the meeting start time. If a Board member cannot be there, they are responsible to notify the Chairman. If a Board member has something to be discussed at a Board meeting, they are to notify the Chairman of their request at least one week prior to the meeting. Preparation is to be made for the meeting by reviewing any documents that were sent with the agenda. Board members are expected to ask questions and voice support or dissent voluntarily prior to the Chairman calling for a motion. It is expected that Board members will at times disagree on the decisions of the majority. In such cases, Board members are expected to voice their opinion but then agree to support the decision of the group.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documents and discussions related to personnel or students are strictly confidential and are not to be discussed outside the Board. Take care to ensure that emails used for Board communication are not accessed by family members. Use caution when discussing any Board activities with anyone outside the Board.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Staff and Students: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members are to treat the teachers and staff members with respect. They are encouraged to visit occasionally during school hours to show support and encouragement to the staff and to be more familiar with and to the students. They should never attempt to use their Board position to intimidate or reprimand a teacher or staff member or student.  When complaints are directed to a Board member, they are expected to direct the person with the concern to talk to the teacher. If that has been done the complaint should be directed to the Administrator and if the Administrator has been consulted but has not addressed the situation adequately or is the subject of the complaint, the person with the concern should be directed to the Chairman. Concerns should generally not be brought directly from a person lodging a complaint to the Boardroom. Remember, a Board member has no authority unless the Board is convened as a group. Two Board members are appointed annually to interview the staff to hear their individual perspectives of school operation.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Development: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leaders and visionaries for an educational institution, Board members are encouraged to grow their knowledge by attending an educational conference each year (ACSI Board Conference, Conservative Anabaptist School Board Institute, etc.). Board members may occasionally be asked to read a book that will help grow their knowledge of school leadership, and to be intentional in learning about the school and its guidelines by reviewing available handbooks and policy manuals regularly.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members may be appointed by the Board to fill an Executive Board position or asked to chair a Committee. They are expected to fill their position with a positive spirit and to the best of their capabilities. </w:t>
      </w:r>
    </w:p>
    <w:p w:rsidR="00000000" w:rsidDel="00000000" w:rsidP="00000000" w:rsidRDefault="00000000" w:rsidRPr="00000000" w14:paraId="00000024">
      <w:pPr>
        <w:rPr/>
      </w:pPr>
      <w:r w:rsidDel="00000000" w:rsidR="00000000" w:rsidRPr="00000000">
        <w:rPr>
          <w:rtl w:val="0"/>
        </w:rPr>
      </w:r>
    </w:p>
    <w:sectPr>
      <w:footerReference r:id="rId7" w:type="default"/>
      <w:footerReference r:id="rId8" w:type="first"/>
      <w:pgSz w:h="15840" w:w="12240"/>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